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5A40" w:rsidRDefault="00895A40" w:rsidP="00895A40">
      <w:bookmarkStart w:id="0" w:name="_GoBack"/>
      <w:r w:rsidRPr="00895A40">
        <w:rPr>
          <w:rStyle w:val="Bold"/>
        </w:rPr>
        <w:t>Цель.</w:t>
      </w:r>
      <w:r>
        <w:rPr>
          <w:rStyle w:val="Bold"/>
          <w:i/>
          <w:iCs/>
        </w:rPr>
        <w:t xml:space="preserve"> </w:t>
      </w:r>
      <w:bookmarkEnd w:id="0"/>
      <w:r>
        <w:t xml:space="preserve">Оценка эффективности 3-месячной терапии низкими и средними дозами </w:t>
      </w:r>
      <w:proofErr w:type="spellStart"/>
      <w:r>
        <w:t>силденафила</w:t>
      </w:r>
      <w:proofErr w:type="spellEnd"/>
      <w:r>
        <w:t xml:space="preserve"> у мужчин со стабильной ишемической болезнью сердца (ИБС) и эректильной дисфункцией (ЭД).</w:t>
      </w:r>
    </w:p>
    <w:p w:rsidR="00895A40" w:rsidRDefault="00895A40" w:rsidP="00895A40">
      <w:r w:rsidRPr="00895A40">
        <w:rPr>
          <w:rStyle w:val="Bold"/>
        </w:rPr>
        <w:t>Материалы и методы.</w:t>
      </w:r>
      <w:r>
        <w:rPr>
          <w:rStyle w:val="Bold"/>
          <w:i/>
          <w:iCs/>
        </w:rPr>
        <w:t xml:space="preserve"> </w:t>
      </w:r>
      <w:r>
        <w:t>В </w:t>
      </w:r>
      <w:proofErr w:type="spellStart"/>
      <w:r>
        <w:t>проспективное</w:t>
      </w:r>
      <w:proofErr w:type="spellEnd"/>
      <w:r>
        <w:t xml:space="preserve"> клиническое исследование были включены 50 мужчин в возрасте 40–69 лет со стабильной ИБС, низким и средним риском сердечно-сосудистых осложнений согласно </w:t>
      </w:r>
      <w:proofErr w:type="spellStart"/>
      <w:r>
        <w:t>пристонскому</w:t>
      </w:r>
      <w:proofErr w:type="spellEnd"/>
      <w:r>
        <w:t xml:space="preserve"> консенсусу и ЭД. Мужчины с ИБС и ЭД путем рандомизации распределены в две сопоставимые по основным показателям группы. Основная группа</w:t>
      </w:r>
      <w:r>
        <w:rPr>
          <w:rStyle w:val="Bold"/>
          <w:i/>
          <w:iCs/>
        </w:rPr>
        <w:t xml:space="preserve"> </w:t>
      </w:r>
      <w:r>
        <w:t>(</w:t>
      </w:r>
      <w:proofErr w:type="gramStart"/>
      <w:r>
        <w:t>n</w:t>
      </w:r>
      <w:r>
        <w:rPr>
          <w:rFonts w:ascii="Arial" w:hAnsi="Arial" w:cs="Arial"/>
        </w:rPr>
        <w:t>  </w:t>
      </w:r>
      <w:r>
        <w:t>=</w:t>
      </w:r>
      <w:proofErr w:type="gramEnd"/>
      <w:r>
        <w:rPr>
          <w:rFonts w:ascii="Arial" w:hAnsi="Arial" w:cs="Arial"/>
        </w:rPr>
        <w:t>  </w:t>
      </w:r>
      <w:r>
        <w:t xml:space="preserve">27) наряду с прежней базовой терапией ИБС получала </w:t>
      </w:r>
      <w:proofErr w:type="spellStart"/>
      <w:r>
        <w:t>силденафил</w:t>
      </w:r>
      <w:proofErr w:type="spellEnd"/>
      <w:r>
        <w:t xml:space="preserve"> в дозе 25 мг 3 раза в неделю. Через 1 месяц доза препарата увеличивалась до 50 мг. Контрольная группа (</w:t>
      </w:r>
      <w:proofErr w:type="gramStart"/>
      <w:r>
        <w:t>n</w:t>
      </w:r>
      <w:r>
        <w:rPr>
          <w:rFonts w:ascii="Arial" w:hAnsi="Arial" w:cs="Arial"/>
        </w:rPr>
        <w:t>  </w:t>
      </w:r>
      <w:r>
        <w:t>=</w:t>
      </w:r>
      <w:proofErr w:type="gramEnd"/>
      <w:r>
        <w:rPr>
          <w:rFonts w:ascii="Arial" w:hAnsi="Arial" w:cs="Arial"/>
        </w:rPr>
        <w:t>  </w:t>
      </w:r>
      <w:r>
        <w:t>23) получала только прежнюю базовую терапию ИБС. Длительность терапии и наблюдения составила 3 месяца. До и после исследования оценивались: динамика эректильной функции, симптомы мочеиспускания, выраженности хронического стресса, гемодинамических, антропометрических параметров и электрокардиографических (ЭКГ) показателей.</w:t>
      </w:r>
    </w:p>
    <w:p w:rsidR="00895A40" w:rsidRDefault="00895A40" w:rsidP="00895A40">
      <w:r w:rsidRPr="00895A40">
        <w:rPr>
          <w:rStyle w:val="Bold"/>
        </w:rPr>
        <w:t>Результаты</w:t>
      </w:r>
      <w:r>
        <w:rPr>
          <w:rStyle w:val="Bold"/>
          <w:i/>
          <w:iCs/>
        </w:rPr>
        <w:t>.</w:t>
      </w:r>
      <w:r>
        <w:t xml:space="preserve"> По результатам терапии отмечено практически двукратное улучшение эректильной функции, оцененной по вопроснику международного индекса ЭД, что оказалась статистически значимой как по сравнению с исходным показателем, так и с контрольной группой. На фоне проведенной терапии </w:t>
      </w:r>
      <w:proofErr w:type="spellStart"/>
      <w:r>
        <w:t>силденафилом</w:t>
      </w:r>
      <w:proofErr w:type="spellEnd"/>
      <w:r>
        <w:t xml:space="preserve"> отмечается уменьшение симптомов мочеиспускания, оцененной при помощи международной шкалы оценки симптомов мочеиспускания в среднем на 30</w:t>
      </w:r>
      <w:r>
        <w:rPr>
          <w:rFonts w:ascii="Arial" w:hAnsi="Arial" w:cs="Arial"/>
        </w:rPr>
        <w:t> </w:t>
      </w:r>
      <w:r>
        <w:t>%, тогда как в контрольной группе не отслеживается динамика суммарного показателя по опроснику МИЭФ-5.</w:t>
      </w:r>
      <w:r>
        <w:rPr>
          <w:rStyle w:val="Bold"/>
          <w:i/>
          <w:iCs/>
        </w:rPr>
        <w:t xml:space="preserve"> </w:t>
      </w:r>
      <w:r>
        <w:t xml:space="preserve">По данным анкетирования в основной группе отмечается уменьшение уровня хронического стресса на 1/3. В контрольной группе динамика выраженности стресса не носила достоверного характера. Анализ ЭКГ в покое на фоне проведенной терапии </w:t>
      </w:r>
      <w:proofErr w:type="spellStart"/>
      <w:r>
        <w:t>силденафилом</w:t>
      </w:r>
      <w:proofErr w:type="spellEnd"/>
      <w:r>
        <w:t xml:space="preserve"> в дозировке 50 мг в сутки не выявил отрицательной динамики в частоте нарушений ритма, проводимости и показателей кровоснабжения миокарда.</w:t>
      </w:r>
    </w:p>
    <w:p w:rsidR="00895A40" w:rsidRDefault="00895A40" w:rsidP="00895A40">
      <w:r w:rsidRPr="00895A40">
        <w:rPr>
          <w:rStyle w:val="Bold"/>
        </w:rPr>
        <w:t>Заключение.</w:t>
      </w:r>
      <w:r>
        <w:t xml:space="preserve"> </w:t>
      </w:r>
      <w:proofErr w:type="spellStart"/>
      <w:r>
        <w:t>Силденафил</w:t>
      </w:r>
      <w:proofErr w:type="spellEnd"/>
      <w:r>
        <w:t xml:space="preserve"> в малых дозах в виде курсовой терапии может быть рассмотрен для лечения ЭД у пациентов с ИБС, низким и средним риском по </w:t>
      </w:r>
      <w:proofErr w:type="spellStart"/>
      <w:r>
        <w:t>пристонскому</w:t>
      </w:r>
      <w:proofErr w:type="spellEnd"/>
      <w:r>
        <w:t xml:space="preserve"> консенсусу в составе комплексной терапии.</w:t>
      </w:r>
    </w:p>
    <w:p w:rsidR="00895A40" w:rsidRDefault="00895A40" w:rsidP="00895A40">
      <w:r>
        <w:rPr>
          <w:rStyle w:val="Bold"/>
          <w:i/>
          <w:iCs/>
        </w:rPr>
        <w:t>Ключевые слова</w:t>
      </w:r>
      <w:r>
        <w:t xml:space="preserve">: принстонский консенсус, эректильная дисфункция, </w:t>
      </w:r>
      <w:proofErr w:type="spellStart"/>
      <w:r>
        <w:t>силденафил</w:t>
      </w:r>
      <w:proofErr w:type="spellEnd"/>
      <w:r>
        <w:t>, ишемическая болезнь сердца.</w:t>
      </w:r>
    </w:p>
    <w:p w:rsidR="006F3E07" w:rsidRPr="00895A40" w:rsidRDefault="006F3E07" w:rsidP="00895A40"/>
    <w:sectPr w:rsidR="006F3E07" w:rsidRPr="00895A40" w:rsidSect="006504F7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-Italic">
    <w:panose1 w:val="020B0504020101020102"/>
    <w:charset w:val="00"/>
    <w:family w:val="swiss"/>
    <w:notTrueType/>
    <w:pitch w:val="variable"/>
    <w:sig w:usb0="A00002BF" w:usb1="4000207B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194"/>
    <w:rsid w:val="00321194"/>
    <w:rsid w:val="00607886"/>
    <w:rsid w:val="006F3E07"/>
    <w:rsid w:val="00895A40"/>
    <w:rsid w:val="00971A05"/>
    <w:rsid w:val="00BB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CA3F89"/>
  <w15:chartTrackingRefBased/>
  <w15:docId w15:val="{5BBE0547-41EB-4E39-A2B0-B6BEA90BD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adText">
    <w:name w:val="LeadText (СТАРТ)"/>
    <w:basedOn w:val="a"/>
    <w:next w:val="a"/>
    <w:uiPriority w:val="99"/>
    <w:rsid w:val="00321194"/>
    <w:pPr>
      <w:shd w:val="clear" w:color="auto" w:fill="000000"/>
      <w:autoSpaceDE w:val="0"/>
      <w:autoSpaceDN w:val="0"/>
      <w:adjustRightInd w:val="0"/>
      <w:spacing w:after="0" w:line="280" w:lineRule="atLeast"/>
      <w:ind w:left="113" w:right="113"/>
      <w:jc w:val="both"/>
      <w:textAlignment w:val="center"/>
    </w:pPr>
    <w:rPr>
      <w:rFonts w:ascii="DINPro-Italic" w:hAnsi="DINPro-Italic" w:cs="DINPro-Italic"/>
      <w:i/>
      <w:iCs/>
      <w:color w:val="000000"/>
      <w:sz w:val="18"/>
      <w:szCs w:val="18"/>
    </w:rPr>
  </w:style>
  <w:style w:type="character" w:customStyle="1" w:styleId="sup">
    <w:name w:val="sup"/>
    <w:uiPriority w:val="99"/>
    <w:rsid w:val="00321194"/>
    <w:rPr>
      <w:vertAlign w:val="superscript"/>
    </w:rPr>
  </w:style>
  <w:style w:type="paragraph" w:styleId="a3">
    <w:name w:val="No Spacing"/>
    <w:uiPriority w:val="1"/>
    <w:qFormat/>
    <w:rsid w:val="00BB256E"/>
    <w:pPr>
      <w:spacing w:after="0" w:line="240" w:lineRule="auto"/>
    </w:pPr>
  </w:style>
  <w:style w:type="character" w:customStyle="1" w:styleId="Bold">
    <w:name w:val="Bold"/>
    <w:uiPriority w:val="99"/>
    <w:rsid w:val="00971A05"/>
    <w:rPr>
      <w:b/>
      <w:bCs/>
      <w:u w:val="none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333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2020-02-11T04:14:00Z</dcterms:created>
  <dcterms:modified xsi:type="dcterms:W3CDTF">2020-02-11T04:14:00Z</dcterms:modified>
</cp:coreProperties>
</file>